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9A7" w:rsidRDefault="00432B21" w:rsidP="008639A7">
      <w:pPr>
        <w:jc w:val="right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proofErr w:type="spellStart"/>
      <w:r w:rsidRPr="00432B21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Pr="00432B21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Pr="00432B21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432B21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Pr="00432B21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Pr="00432B21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Pr="00432B21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432B21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r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2</w:t>
      </w:r>
      <w:r w:rsidR="009D3581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2</w:t>
      </w:r>
    </w:p>
    <w:p w:rsidR="00432B21" w:rsidRPr="00715707" w:rsidRDefault="00432B21" w:rsidP="008639A7">
      <w:pPr>
        <w:jc w:val="right"/>
        <w:rPr>
          <w:rFonts w:cs="Times New Roman"/>
          <w:sz w:val="22"/>
          <w:szCs w:val="22"/>
        </w:rPr>
      </w:pPr>
    </w:p>
    <w:p w:rsidR="008639A7" w:rsidRPr="00715707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sz w:val="22"/>
          <w:szCs w:val="22"/>
          <w:lang w:val="pl-PL"/>
        </w:rPr>
      </w:pPr>
      <w:r w:rsidRPr="00715707">
        <w:rPr>
          <w:rStyle w:val="Domylnaczcionkaakapitu1"/>
          <w:rFonts w:cs="Times New Roman"/>
          <w:b/>
          <w:sz w:val="22"/>
          <w:szCs w:val="22"/>
          <w:lang w:val="pl-PL"/>
        </w:rPr>
        <w:t xml:space="preserve">Zestawienie parametrów techniczno-użytkowych przedmiotu zamówienia </w:t>
      </w:r>
    </w:p>
    <w:p w:rsidR="008639A7" w:rsidRPr="00715707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2"/>
          <w:szCs w:val="22"/>
          <w:lang w:val="pl-PL" w:eastAsia="ar-SA" w:bidi="ar-SA"/>
        </w:rPr>
      </w:pPr>
    </w:p>
    <w:p w:rsidR="007535B9" w:rsidRPr="006E52EF" w:rsidRDefault="006E52EF" w:rsidP="006E52EF">
      <w:pPr>
        <w:tabs>
          <w:tab w:val="left" w:pos="4080"/>
        </w:tabs>
        <w:rPr>
          <w:rFonts w:cs="Times New Roman"/>
          <w:b/>
          <w:sz w:val="22"/>
          <w:szCs w:val="22"/>
        </w:rPr>
      </w:pPr>
      <w:r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    1. </w:t>
      </w:r>
      <w:r w:rsidR="008639A7" w:rsidRPr="006E52EF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Pełna nazwa urządzenia:  </w:t>
      </w:r>
      <w:proofErr w:type="spellStart"/>
      <w:r w:rsidR="007535B9" w:rsidRPr="006E52EF">
        <w:rPr>
          <w:rFonts w:cs="Times New Roman"/>
          <w:b/>
          <w:sz w:val="22"/>
          <w:szCs w:val="22"/>
        </w:rPr>
        <w:t>Myjnia</w:t>
      </w:r>
      <w:proofErr w:type="spellEnd"/>
      <w:r w:rsidR="007535B9" w:rsidRPr="006E52EF">
        <w:rPr>
          <w:rFonts w:cs="Times New Roman"/>
          <w:b/>
          <w:sz w:val="22"/>
          <w:szCs w:val="22"/>
        </w:rPr>
        <w:t xml:space="preserve"> </w:t>
      </w:r>
      <w:r w:rsidR="009D5284" w:rsidRPr="006E52EF">
        <w:rPr>
          <w:rFonts w:cs="Times New Roman"/>
          <w:b/>
          <w:sz w:val="22"/>
          <w:szCs w:val="22"/>
        </w:rPr>
        <w:t xml:space="preserve"> </w:t>
      </w:r>
      <w:proofErr w:type="spellStart"/>
      <w:r w:rsidR="009D5284" w:rsidRPr="006E52EF">
        <w:rPr>
          <w:rFonts w:cs="Times New Roman"/>
          <w:b/>
          <w:sz w:val="22"/>
          <w:szCs w:val="22"/>
        </w:rPr>
        <w:t>blató</w:t>
      </w:r>
      <w:r w:rsidR="00715707" w:rsidRPr="006E52EF">
        <w:rPr>
          <w:rFonts w:cs="Times New Roman"/>
          <w:b/>
          <w:sz w:val="22"/>
          <w:szCs w:val="22"/>
        </w:rPr>
        <w:t>w</w:t>
      </w:r>
      <w:proofErr w:type="spellEnd"/>
      <w:r w:rsidR="00715707" w:rsidRPr="006E52EF">
        <w:rPr>
          <w:rFonts w:cs="Times New Roman"/>
          <w:b/>
          <w:sz w:val="22"/>
          <w:szCs w:val="22"/>
        </w:rPr>
        <w:t xml:space="preserve"> </w:t>
      </w:r>
      <w:proofErr w:type="spellStart"/>
      <w:r w:rsidR="00715707" w:rsidRPr="006E52EF">
        <w:rPr>
          <w:rFonts w:cs="Times New Roman"/>
          <w:b/>
          <w:sz w:val="22"/>
          <w:szCs w:val="22"/>
        </w:rPr>
        <w:t>operacyjnych</w:t>
      </w:r>
      <w:proofErr w:type="spellEnd"/>
      <w:r w:rsidR="00715707" w:rsidRPr="006E52EF">
        <w:rPr>
          <w:rFonts w:cs="Times New Roman"/>
          <w:b/>
          <w:sz w:val="22"/>
          <w:szCs w:val="22"/>
        </w:rPr>
        <w:t xml:space="preserve"> </w:t>
      </w:r>
      <w:r w:rsidR="006228A7" w:rsidRPr="006E52EF">
        <w:rPr>
          <w:rFonts w:cs="Times New Roman"/>
          <w:b/>
          <w:sz w:val="22"/>
          <w:szCs w:val="22"/>
        </w:rPr>
        <w:t xml:space="preserve"> - 1szt.</w:t>
      </w:r>
    </w:p>
    <w:p w:rsidR="008639A7" w:rsidRPr="00715707" w:rsidRDefault="008639A7" w:rsidP="0011293D">
      <w:pPr>
        <w:tabs>
          <w:tab w:val="left" w:pos="4080"/>
        </w:tabs>
        <w:rPr>
          <w:rFonts w:eastAsia="Times New Roman" w:cs="Times New Roman"/>
          <w:b/>
          <w:sz w:val="22"/>
          <w:szCs w:val="22"/>
        </w:rPr>
      </w:pPr>
      <w:r w:rsidRPr="00715707">
        <w:rPr>
          <w:rFonts w:eastAsia="Times New Roman" w:cs="Times New Roman"/>
          <w:sz w:val="22"/>
          <w:szCs w:val="22"/>
        </w:rPr>
        <w:t xml:space="preserve">    2. Typ, </w:t>
      </w:r>
      <w:proofErr w:type="spellStart"/>
      <w:r w:rsidRPr="00715707">
        <w:rPr>
          <w:rFonts w:eastAsia="Times New Roman" w:cs="Times New Roman"/>
          <w:sz w:val="22"/>
          <w:szCs w:val="22"/>
        </w:rPr>
        <w:t>model</w:t>
      </w:r>
      <w:proofErr w:type="spellEnd"/>
      <w:r w:rsidRPr="00715707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715707">
        <w:rPr>
          <w:rFonts w:eastAsia="Times New Roman" w:cs="Times New Roman"/>
          <w:sz w:val="22"/>
          <w:szCs w:val="22"/>
        </w:rPr>
        <w:t>podać</w:t>
      </w:r>
      <w:proofErr w:type="spellEnd"/>
      <w:r w:rsidRPr="00715707">
        <w:rPr>
          <w:rFonts w:eastAsia="Times New Roman" w:cs="Times New Roman"/>
          <w:sz w:val="22"/>
          <w:szCs w:val="22"/>
        </w:rPr>
        <w:t>):………………………………………………</w:t>
      </w:r>
    </w:p>
    <w:p w:rsidR="008639A7" w:rsidRPr="00715707" w:rsidRDefault="008639A7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715707">
        <w:rPr>
          <w:rFonts w:eastAsia="Times New Roman" w:cs="Times New Roman"/>
          <w:sz w:val="22"/>
          <w:szCs w:val="22"/>
        </w:rPr>
        <w:t xml:space="preserve">    3. </w:t>
      </w:r>
      <w:proofErr w:type="spellStart"/>
      <w:r w:rsidRPr="00715707">
        <w:rPr>
          <w:rFonts w:eastAsia="Times New Roman" w:cs="Times New Roman"/>
          <w:sz w:val="22"/>
          <w:szCs w:val="22"/>
        </w:rPr>
        <w:t>Producent</w:t>
      </w:r>
      <w:proofErr w:type="spellEnd"/>
      <w:r w:rsidRPr="00715707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715707">
        <w:rPr>
          <w:rFonts w:eastAsia="Times New Roman" w:cs="Times New Roman"/>
          <w:sz w:val="22"/>
          <w:szCs w:val="22"/>
        </w:rPr>
        <w:t>podać</w:t>
      </w:r>
      <w:proofErr w:type="spellEnd"/>
      <w:r w:rsidRPr="00715707">
        <w:rPr>
          <w:rFonts w:eastAsia="Times New Roman" w:cs="Times New Roman"/>
          <w:sz w:val="22"/>
          <w:szCs w:val="22"/>
        </w:rPr>
        <w:t>):……………………………………………….</w:t>
      </w:r>
    </w:p>
    <w:p w:rsidR="0011293D" w:rsidRPr="00715707" w:rsidRDefault="008639A7" w:rsidP="008639A7">
      <w:pPr>
        <w:spacing w:line="240" w:lineRule="auto"/>
        <w:rPr>
          <w:rFonts w:eastAsia="Times New Roman" w:cs="Times New Roman"/>
          <w:sz w:val="22"/>
          <w:szCs w:val="22"/>
        </w:rPr>
      </w:pPr>
      <w:r w:rsidRPr="00715707">
        <w:rPr>
          <w:rFonts w:eastAsia="Times New Roman" w:cs="Times New Roman"/>
          <w:sz w:val="22"/>
          <w:szCs w:val="22"/>
        </w:rPr>
        <w:t xml:space="preserve">    4. Rok produkcji:</w:t>
      </w:r>
      <w:r w:rsidR="002D0B9A">
        <w:rPr>
          <w:rFonts w:eastAsia="Times New Roman" w:cs="Times New Roman"/>
          <w:sz w:val="22"/>
          <w:szCs w:val="22"/>
        </w:rPr>
        <w:t>2018</w:t>
      </w:r>
    </w:p>
    <w:p w:rsidR="00FA1794" w:rsidRPr="00715707" w:rsidRDefault="00FA1794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FA1794" w:rsidRPr="00715707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FA1794" w:rsidRPr="00715707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</w:p>
          <w:p w:rsidR="00FA1794" w:rsidRPr="00715707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  <w:proofErr w:type="spellStart"/>
            <w:r w:rsidRPr="00715707">
              <w:rPr>
                <w:rFonts w:cs="Times New Roman"/>
                <w:b/>
                <w:bCs/>
                <w:sz w:val="22"/>
                <w:szCs w:val="22"/>
              </w:rPr>
              <w:t>Lp</w:t>
            </w:r>
            <w:proofErr w:type="spellEnd"/>
            <w:r w:rsidRPr="00715707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  <w:p w:rsidR="00FA1794" w:rsidRPr="00715707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5387" w:type="dxa"/>
          </w:tcPr>
          <w:p w:rsidR="00FA1794" w:rsidRPr="00715707" w:rsidRDefault="00FA1794" w:rsidP="007D4715">
            <w:pPr>
              <w:jc w:val="center"/>
              <w:rPr>
                <w:rFonts w:cs="Times New Roman"/>
                <w:b/>
              </w:rPr>
            </w:pPr>
          </w:p>
          <w:p w:rsidR="00FA1794" w:rsidRPr="00715707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715707">
              <w:rPr>
                <w:rFonts w:cs="Times New Roman"/>
                <w:b/>
                <w:sz w:val="22"/>
                <w:szCs w:val="22"/>
              </w:rPr>
              <w:t>Wymagania</w:t>
            </w:r>
            <w:proofErr w:type="spellEnd"/>
            <w:r w:rsidRPr="00715707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b/>
                <w:sz w:val="22"/>
                <w:szCs w:val="22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715707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715707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715707">
              <w:rPr>
                <w:rFonts w:cs="Times New Roman"/>
                <w:b/>
                <w:sz w:val="22"/>
                <w:szCs w:val="22"/>
              </w:rPr>
              <w:br/>
            </w:r>
            <w:proofErr w:type="spellStart"/>
            <w:r w:rsidRPr="00715707">
              <w:rPr>
                <w:rFonts w:cs="Times New Roman"/>
                <w:b/>
                <w:sz w:val="22"/>
                <w:szCs w:val="22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715707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715707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715707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b/>
                <w:sz w:val="22"/>
                <w:szCs w:val="22"/>
              </w:rPr>
              <w:t>oferowane</w:t>
            </w:r>
            <w:proofErr w:type="spellEnd"/>
            <w:r w:rsidRPr="00715707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b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b/>
                <w:sz w:val="22"/>
                <w:szCs w:val="22"/>
              </w:rPr>
              <w:t xml:space="preserve">/Nie </w:t>
            </w:r>
            <w:proofErr w:type="spellStart"/>
            <w:r w:rsidRPr="00715707">
              <w:rPr>
                <w:rFonts w:cs="Times New Roman"/>
                <w:b/>
                <w:sz w:val="22"/>
                <w:szCs w:val="22"/>
              </w:rPr>
              <w:t>podać</w:t>
            </w:r>
            <w:proofErr w:type="spellEnd"/>
            <w:r w:rsidRPr="00715707">
              <w:rPr>
                <w:rFonts w:cs="Times New Roman"/>
                <w:b/>
                <w:sz w:val="22"/>
                <w:szCs w:val="22"/>
              </w:rPr>
              <w:t>/</w:t>
            </w:r>
            <w:proofErr w:type="spellStart"/>
            <w:r w:rsidRPr="00715707">
              <w:rPr>
                <w:rFonts w:cs="Times New Roman"/>
                <w:b/>
                <w:sz w:val="22"/>
                <w:szCs w:val="22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715707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715707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715707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b/>
                <w:sz w:val="22"/>
                <w:szCs w:val="22"/>
              </w:rPr>
              <w:t>oceniane</w:t>
            </w:r>
            <w:proofErr w:type="spellEnd"/>
            <w:r w:rsidRPr="00715707"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</w:tc>
      </w:tr>
      <w:tr w:rsidR="00715707" w:rsidRPr="00715707" w:rsidTr="00F15D69">
        <w:trPr>
          <w:trHeight w:val="612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Urządzenie fabr</w:t>
            </w:r>
            <w:r w:rsidR="002D0B9A">
              <w:rPr>
                <w:rFonts w:cs="Times New Roman"/>
                <w:spacing w:val="-4"/>
                <w:sz w:val="22"/>
                <w:szCs w:val="22"/>
              </w:rPr>
              <w:t>ycznie nowe – rok produkcji 2018</w:t>
            </w: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 </w:t>
            </w:r>
            <w:r w:rsidR="006E52EF">
              <w:rPr>
                <w:rFonts w:cs="Times New Roman"/>
                <w:spacing w:val="-4"/>
                <w:sz w:val="22"/>
                <w:szCs w:val="22"/>
              </w:rPr>
              <w:t xml:space="preserve">                          </w:t>
            </w:r>
            <w:r w:rsidRPr="00715707">
              <w:rPr>
                <w:rFonts w:cs="Times New Roman"/>
                <w:spacing w:val="-4"/>
                <w:sz w:val="22"/>
                <w:szCs w:val="22"/>
              </w:rPr>
              <w:t>(nie powystawowe).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564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Komora przelotowa prostopadłościenna, dwudrzwiowa pozioma o wymiarach wewnętrznych użytkowych komory </w:t>
            </w:r>
            <w:r w:rsidR="006E52EF">
              <w:rPr>
                <w:rFonts w:cs="Times New Roman"/>
                <w:spacing w:val="-4"/>
                <w:sz w:val="22"/>
                <w:szCs w:val="22"/>
              </w:rPr>
              <w:t xml:space="preserve">            </w:t>
            </w: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z zakresu (W x S x G) </w:t>
            </w:r>
            <w:r w:rsidRPr="006E52EF">
              <w:rPr>
                <w:rFonts w:cs="Times New Roman"/>
                <w:spacing w:val="-4"/>
                <w:sz w:val="20"/>
                <w:szCs w:val="20"/>
              </w:rPr>
              <w:t>2000–2200 x 1100-1200 x 2200-2400 mm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544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Ruchoma podłoga w postaci perforowanej platformy, ułatwiająca załadunek oraz rozładunek (platforma automatycznie przesuwająca się w kierunku otwartych drzwi)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715707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</w:p>
        </w:tc>
      </w:tr>
      <w:tr w:rsidR="00715707" w:rsidRPr="00715707" w:rsidTr="006E52EF">
        <w:trPr>
          <w:trHeight w:val="618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System przechyłu podłogi wspomagający mycie oraz suszenie.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FB504B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/Nie </w:t>
            </w:r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6E52EF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r w:rsidR="006E52EF">
              <w:rPr>
                <w:rFonts w:cs="Times New Roman"/>
                <w:sz w:val="22"/>
                <w:szCs w:val="22"/>
              </w:rPr>
              <w:t>-</w:t>
            </w:r>
            <w:r w:rsidRPr="00715707">
              <w:rPr>
                <w:rFonts w:cs="Times New Roman"/>
                <w:sz w:val="22"/>
                <w:szCs w:val="22"/>
              </w:rPr>
              <w:t xml:space="preserve"> 10pkt</w:t>
            </w:r>
            <w:r w:rsidR="006E52EF">
              <w:rPr>
                <w:rFonts w:cs="Times New Roman"/>
                <w:sz w:val="22"/>
                <w:szCs w:val="22"/>
              </w:rPr>
              <w:t xml:space="preserve">                    </w:t>
            </w:r>
            <w:r w:rsidRPr="00715707">
              <w:rPr>
                <w:rFonts w:cs="Times New Roman"/>
                <w:sz w:val="22"/>
                <w:szCs w:val="22"/>
              </w:rPr>
              <w:t xml:space="preserve">Nie  - 0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715707" w:rsidRPr="00715707" w:rsidTr="00A21740">
        <w:trPr>
          <w:trHeight w:val="696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Komora myjąca wykonana ze stali kwasoodpornej. 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Rama, </w:t>
            </w:r>
            <w:proofErr w:type="spellStart"/>
            <w:r w:rsidRPr="00715707">
              <w:rPr>
                <w:rFonts w:cs="Times New Roman"/>
                <w:spacing w:val="-4"/>
                <w:sz w:val="22"/>
                <w:szCs w:val="22"/>
              </w:rPr>
              <w:t>opanelowanie</w:t>
            </w:r>
            <w:proofErr w:type="spellEnd"/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 czołowe wykonane ze stali kwasoodpornej. 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Powierzchnie czołowe płaskie.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Instalacja wodna wraz z pompą cyrkulacyjną wykonana </w:t>
            </w:r>
            <w:r w:rsidR="006E52EF">
              <w:rPr>
                <w:rFonts w:cs="Times New Roman"/>
                <w:spacing w:val="-4"/>
                <w:sz w:val="22"/>
                <w:szCs w:val="22"/>
              </w:rPr>
              <w:t xml:space="preserve">                </w:t>
            </w:r>
            <w:r w:rsidRPr="00715707">
              <w:rPr>
                <w:rFonts w:cs="Times New Roman"/>
                <w:spacing w:val="-4"/>
                <w:sz w:val="22"/>
                <w:szCs w:val="22"/>
              </w:rPr>
              <w:t>ze stali kwasoodpornej.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715707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7535B9">
        <w:trPr>
          <w:trHeight w:hRule="exact" w:val="1073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Możliwość dostawy komory myjącej w postaci modułów składanych w miejscu instalacji (podział komory na minimum 4 moduły ścian bocznych komory umożliwiający transport przez standardowe drzwi)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11293D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br/>
              <w:t xml:space="preserve"> </w:t>
            </w:r>
          </w:p>
        </w:tc>
      </w:tr>
      <w:tr w:rsidR="00715707" w:rsidRPr="00715707" w:rsidTr="006E52EF">
        <w:trPr>
          <w:trHeight w:val="568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Dostęp do przestrzeni serwisowej przez drzwi serwisowe </w:t>
            </w:r>
            <w:r w:rsidR="006E52EF">
              <w:rPr>
                <w:rFonts w:cs="Times New Roman"/>
                <w:spacing w:val="-4"/>
                <w:sz w:val="22"/>
                <w:szCs w:val="22"/>
              </w:rPr>
              <w:t xml:space="preserve">           </w:t>
            </w:r>
            <w:r w:rsidRPr="00715707">
              <w:rPr>
                <w:rFonts w:cs="Times New Roman"/>
                <w:spacing w:val="-4"/>
                <w:sz w:val="22"/>
                <w:szCs w:val="22"/>
              </w:rPr>
              <w:t>ze stali nierdzewnej.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6228A7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849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6E52EF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6E52EF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System mycia i spłukiwania przemieszczający się w płaszczyźnie poziomej wyposażony w minimum 10 dysz </w:t>
            </w:r>
            <w:r w:rsidR="006E52EF">
              <w:rPr>
                <w:rFonts w:cs="Times New Roman"/>
                <w:spacing w:val="-4"/>
                <w:sz w:val="22"/>
                <w:szCs w:val="22"/>
              </w:rPr>
              <w:t xml:space="preserve">            </w:t>
            </w: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po każdej ze stron komory. Przeciwbieżny system przesuwu ramion spryskujących po obydwu stronach komory. 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6E52EF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6E52EF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6E52EF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691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20 dysz po każdej ze stron komory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FB504B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/Nie </w:t>
            </w:r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6E52EF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r w:rsidR="006E52EF">
              <w:rPr>
                <w:rFonts w:cs="Times New Roman"/>
                <w:sz w:val="22"/>
                <w:szCs w:val="22"/>
              </w:rPr>
              <w:t>-</w:t>
            </w:r>
            <w:r w:rsidRPr="00715707">
              <w:rPr>
                <w:rFonts w:cs="Times New Roman"/>
                <w:sz w:val="22"/>
                <w:szCs w:val="22"/>
              </w:rPr>
              <w:t xml:space="preserve"> 10pkt</w:t>
            </w:r>
          </w:p>
          <w:p w:rsidR="00715707" w:rsidRPr="00715707" w:rsidRDefault="00715707" w:rsidP="006E52EF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 xml:space="preserve">Nie  - 0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715707" w:rsidRPr="00715707" w:rsidTr="00A21740">
        <w:trPr>
          <w:trHeight w:val="1171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Zbiornik roztworu myjącego poza obszarem komory myjącej wykonany ze stali kwasoodpornej, wyposażony w grzałki elektryczne o mocy minimum 50kW (wykonanie stal kwasoodporna), system kontroli poziomu oraz kontrolę temperatury. Objętość zbiornika minimum 300 litrów.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6228A7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692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Zbiornik wody płuczącej poza obszarem komory myjącej wykonany ze stali kwasoodpornej, wyposażony w grzałki elektryczne o mocy minimum 50kW (wykonanie stal kwasoodporna), system kontroli poziomu oraz kontrolę temperatury. Objętość zbiornika minimum 300 litrów.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7535B9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6E52EF">
        <w:trPr>
          <w:trHeight w:val="566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Równoległe ogrzewanie dwóch zbiorników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990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Suszenie gorącym powietrzem. Wbudowany agregat suszący ogrzewany elektrycznie: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-wydajność tłoczenia powietrza min 1800 m3/h,  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-silniki suszarki </w:t>
            </w:r>
            <w:proofErr w:type="spellStart"/>
            <w:r w:rsidRPr="00715707">
              <w:rPr>
                <w:rFonts w:cs="Times New Roman"/>
                <w:spacing w:val="-4"/>
                <w:sz w:val="22"/>
                <w:szCs w:val="22"/>
              </w:rPr>
              <w:t>bezszczotkowe</w:t>
            </w:r>
            <w:proofErr w:type="spellEnd"/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-moc grzałek suszenia min 30 kW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-temperatura suszenia regulowana 60 - 110°C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692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Moc grzałek suszenia min 50 kW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FB504B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/Nie </w:t>
            </w:r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r w:rsidR="006E52EF">
              <w:rPr>
                <w:rFonts w:cs="Times New Roman"/>
                <w:sz w:val="22"/>
                <w:szCs w:val="22"/>
              </w:rPr>
              <w:t>-</w:t>
            </w:r>
            <w:r w:rsidRPr="00715707">
              <w:rPr>
                <w:rFonts w:cs="Times New Roman"/>
                <w:sz w:val="22"/>
                <w:szCs w:val="22"/>
              </w:rPr>
              <w:t xml:space="preserve"> 10pkt</w:t>
            </w:r>
          </w:p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 xml:space="preserve">Nie  - 0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715707" w:rsidRPr="00715707" w:rsidTr="00715707">
        <w:trPr>
          <w:trHeight w:val="640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Kondensator oparów chłodzony zimną wodą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C67E01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br/>
            </w:r>
          </w:p>
        </w:tc>
      </w:tr>
      <w:tr w:rsidR="00715707" w:rsidRPr="00715707" w:rsidTr="00A21740">
        <w:trPr>
          <w:trHeight w:val="414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Odzysk ciepła suszenia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C67E01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927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Drzwi komory myjącej przesuwne: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-przeszklone (wykonane ze szkła bezpiecznego)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-wyposażone w zabezpieczenie przed przycięciem osoby obsługującej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-automatycznie  blokowane w trakcie trwania procesu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1146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Co najmniej 2 pompy dozujące środki odcinane zaworami, </w:t>
            </w:r>
            <w:r w:rsidR="006E52EF">
              <w:rPr>
                <w:rFonts w:cs="Times New Roman"/>
                <w:spacing w:val="-4"/>
                <w:sz w:val="22"/>
                <w:szCs w:val="22"/>
              </w:rPr>
              <w:t xml:space="preserve">                 </w:t>
            </w:r>
            <w:r w:rsidRPr="00715707">
              <w:rPr>
                <w:rFonts w:cs="Times New Roman"/>
                <w:spacing w:val="-4"/>
                <w:sz w:val="22"/>
                <w:szCs w:val="22"/>
              </w:rPr>
              <w:t>z czujnikami poziomu płynu w zbiornikach oraz przepływomierzami podłączonymi do układu sterowania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11293D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br/>
            </w:r>
          </w:p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973"/>
          <w:jc w:val="center"/>
        </w:trPr>
        <w:tc>
          <w:tcPr>
            <w:tcW w:w="562" w:type="dxa"/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Zużycie wody na jeden proces składający się faz: mycia dezynfekcji i płukania oraz suszenia  - 30 litrów/cykl.</w:t>
            </w:r>
          </w:p>
        </w:tc>
        <w:tc>
          <w:tcPr>
            <w:tcW w:w="1701" w:type="dxa"/>
            <w:vAlign w:val="center"/>
          </w:tcPr>
          <w:p w:rsidR="00715707" w:rsidRPr="00715707" w:rsidRDefault="00715707" w:rsidP="00C67E01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4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Czas trwania procesu składającego się faz: mycia dezynfekcji i płukania oraz suszenia  - maksymalnie 8 minut.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C67E01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9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Czas trwania procesu składającego się faz: mycia dezynfekcji i płukania oraz suszenia  - do 6 minut.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FB504B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r w:rsidR="006E52EF">
              <w:rPr>
                <w:rFonts w:cs="Times New Roman"/>
                <w:sz w:val="22"/>
                <w:szCs w:val="22"/>
              </w:rPr>
              <w:t>-</w:t>
            </w:r>
            <w:r w:rsidRPr="00715707">
              <w:rPr>
                <w:rFonts w:cs="Times New Roman"/>
                <w:sz w:val="22"/>
                <w:szCs w:val="22"/>
              </w:rPr>
              <w:t xml:space="preserve"> 10pkt</w:t>
            </w:r>
          </w:p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 xml:space="preserve">Nie  - 0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715707" w:rsidRPr="00715707" w:rsidTr="00C67E01">
        <w:trPr>
          <w:trHeight w:hRule="exact" w:val="90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Dobór środka chemicznego odpowiednio do ilości pobranej wody przez urządzenie.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6228A7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6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Sterowanie mikroprocesorowe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15707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4618B0">
        <w:trPr>
          <w:trHeight w:val="8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Dotykowy panel sterowania z kolorowym wyświetlaczem graficznym o przekątnej powyżej 5,5 cali po stronie.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Wyświetlanie informacji o aktualnym etapie procesu oraz informacji o przyczynach błędu i awarii na monitorze sterownika w języku polskim w postaci tekstowej i graficznej.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Wszystkie opisy na panelach operatora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192A78">
            <w:pPr>
              <w:pStyle w:val="Tekstpodstawowy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4618B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Dotykowy panel sterowania z wyświetlaczem minimum </w:t>
            </w:r>
            <w:r w:rsidR="006E52EF">
              <w:rPr>
                <w:rFonts w:cs="Times New Roman"/>
                <w:spacing w:val="-4"/>
                <w:sz w:val="22"/>
                <w:szCs w:val="22"/>
              </w:rPr>
              <w:t xml:space="preserve">                          </w:t>
            </w: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4 linijkowym po stronie wyładowczej informujący </w:t>
            </w:r>
            <w:r w:rsidR="006E52EF">
              <w:rPr>
                <w:rFonts w:cs="Times New Roman"/>
                <w:spacing w:val="-4"/>
                <w:sz w:val="22"/>
                <w:szCs w:val="22"/>
              </w:rPr>
              <w:t xml:space="preserve">                                     </w:t>
            </w:r>
            <w:r w:rsidRPr="00715707">
              <w:rPr>
                <w:rFonts w:cs="Times New Roman"/>
                <w:spacing w:val="-4"/>
                <w:sz w:val="22"/>
                <w:szCs w:val="22"/>
              </w:rPr>
              <w:t>o parametrach procesu.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(Wyświetlacz informujący o parametrach wewnątrz komory przez cały czas pracy)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lastRenderedPageBreak/>
              <w:t>26.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Monitorowanie temperatury roztworu myjącego.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Wyświetlanie informacji o aktualnym etapie procesu oraz informacji o przyczynach błędu i awarii na monitorze sterownika w języku polskim.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Sygnalizacja akustyczna zakończenia procesu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C67E01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15707" w:rsidRPr="00715707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29.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Producent posiada wdrożony system jakości ISO 9001 lub równoważny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F53DB3">
            <w:pPr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15707" w:rsidRPr="00715707" w:rsidTr="00793CFE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30.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6E52EF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Co najmniej dwa podłączenia mediów (woda zimna oraz dejonizowana).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15707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C8324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31.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Pompa wodna myjąca obiegowa: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-elementy mające kontakt z wodą wykonane w całości ze stali kwasoodpornej 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-moc pompy minimum 5kW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-monitoring ciśnienia za pompą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-pompa oraz układ orurowania opróżniany całkowicie </w:t>
            </w:r>
            <w:r w:rsidR="006E52EF">
              <w:rPr>
                <w:rFonts w:cs="Times New Roman"/>
                <w:spacing w:val="-4"/>
                <w:sz w:val="22"/>
                <w:szCs w:val="22"/>
              </w:rPr>
              <w:t xml:space="preserve">                     </w:t>
            </w:r>
            <w:r w:rsidRPr="00715707">
              <w:rPr>
                <w:rFonts w:cs="Times New Roman"/>
                <w:spacing w:val="-4"/>
                <w:sz w:val="22"/>
                <w:szCs w:val="22"/>
              </w:rPr>
              <w:t>po procesie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C67E01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6D0A3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32.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Program </w:t>
            </w:r>
            <w:proofErr w:type="spellStart"/>
            <w:r w:rsidRPr="00715707">
              <w:rPr>
                <w:rFonts w:cs="Times New Roman"/>
                <w:spacing w:val="-4"/>
                <w:sz w:val="22"/>
                <w:szCs w:val="22"/>
              </w:rPr>
              <w:t>autodezynfekcji</w:t>
            </w:r>
            <w:proofErr w:type="spellEnd"/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 urządzenia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FB504B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– 10pkt</w:t>
            </w:r>
          </w:p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 xml:space="preserve">Nie  - 0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715707" w:rsidRPr="00715707" w:rsidTr="00383FB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33.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Programy mycia i dezynfekcji termiczno-chemicznej </w:t>
            </w:r>
            <w:r w:rsidR="006E52EF">
              <w:rPr>
                <w:rFonts w:cs="Times New Roman"/>
                <w:spacing w:val="-4"/>
                <w:sz w:val="22"/>
                <w:szCs w:val="22"/>
              </w:rPr>
              <w:t xml:space="preserve">                           </w:t>
            </w:r>
            <w:r w:rsidRPr="00715707">
              <w:rPr>
                <w:rFonts w:cs="Times New Roman"/>
                <w:spacing w:val="-4"/>
                <w:sz w:val="22"/>
                <w:szCs w:val="22"/>
              </w:rPr>
              <w:t>w zakresie do 60 – 85st.C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15707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podać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C8324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34.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Min. 4 programy mycia i dezynfekcji w tym: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-program do mycia wózków </w:t>
            </w:r>
          </w:p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-program do mycia blatów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192A7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15707" w:rsidRPr="00715707" w:rsidTr="00AE5E2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35.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Myjnia ładowana z poziomu posadzki – myjnia posadowiona w zagłębieniu. Po zainstalowaniu urządzenia brak wystających elementów i pochyłości na drodze wjazdu do komory. Wymagana zagłębienie max. 120mm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6228A7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15707" w:rsidRPr="00715707" w:rsidTr="00173CC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36.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Hałas podczas mycia i suszenia mniejszy lub równy 65dB(A)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15707" w:rsidRPr="00715707" w:rsidTr="00173CC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37.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Sygnał dźwiękowy końca procesu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15707" w:rsidRPr="00715707" w:rsidTr="00173CC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38.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Możliwość podłączenia do systemu komputerowego przez złącze RJ45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15707" w:rsidRPr="00715707" w:rsidTr="004B269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39.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Możliwość modyfikacji i tworzenia własnych nowych programów (minimum 4)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FB504B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r w:rsidR="006E52EF">
              <w:rPr>
                <w:rFonts w:cs="Times New Roman"/>
                <w:sz w:val="22"/>
                <w:szCs w:val="22"/>
              </w:rPr>
              <w:t>-</w:t>
            </w:r>
            <w:r w:rsidRPr="00715707">
              <w:rPr>
                <w:rFonts w:cs="Times New Roman"/>
                <w:sz w:val="22"/>
                <w:szCs w:val="22"/>
              </w:rPr>
              <w:t xml:space="preserve"> 10</w:t>
            </w:r>
            <w:r w:rsidR="006E52E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 xml:space="preserve">Nie  - 0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715707" w:rsidRPr="00715707" w:rsidTr="00173CC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40.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Wyłączniki bezpieczeństwa zlokalizowane po obu stronach komory oraz w jej wnętrzu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6228A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15707" w:rsidRPr="00715707" w:rsidTr="006E52EF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lastRenderedPageBreak/>
              <w:t>41.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Szerokość urządzenia maksymalnie 3000mm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F238F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15707" w:rsidRPr="00715707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42.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Możliwość przetransportowania urządzenia przez drzwi </w:t>
            </w:r>
            <w:r w:rsidR="006E52EF">
              <w:rPr>
                <w:rFonts w:cs="Times New Roman"/>
                <w:spacing w:val="-4"/>
                <w:sz w:val="22"/>
                <w:szCs w:val="22"/>
              </w:rPr>
              <w:t xml:space="preserve">                       </w:t>
            </w:r>
            <w:r w:rsidRPr="00715707">
              <w:rPr>
                <w:rFonts w:cs="Times New Roman"/>
                <w:spacing w:val="-4"/>
                <w:sz w:val="22"/>
                <w:szCs w:val="22"/>
              </w:rPr>
              <w:t>o szerokości 1,3 metra i wysokości 2 metry (urządzenie dostarczane w elementach)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F238F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15707" w:rsidRPr="00715707" w:rsidTr="006E52EF">
        <w:trPr>
          <w:trHeight w:val="43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43.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7" w:rsidRPr="00715707" w:rsidRDefault="00715707" w:rsidP="00FB504B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 xml:space="preserve">Zasilanie 3P+N+PE, 400 V, 50 </w:t>
            </w:r>
            <w:proofErr w:type="spellStart"/>
            <w:r w:rsidRPr="00715707">
              <w:rPr>
                <w:rFonts w:cs="Times New Roman"/>
                <w:spacing w:val="-4"/>
                <w:sz w:val="22"/>
                <w:szCs w:val="22"/>
              </w:rPr>
              <w:t>Hz</w:t>
            </w:r>
            <w:proofErr w:type="spellEnd"/>
            <w:r w:rsidRPr="00715707">
              <w:rPr>
                <w:rFonts w:cs="Times New Roman"/>
                <w:spacing w:val="-4"/>
                <w:sz w:val="22"/>
                <w:szCs w:val="22"/>
              </w:rPr>
              <w:t>, 120-130kW,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F238F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707" w:rsidRPr="00715707" w:rsidRDefault="0071570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6228A7" w:rsidRPr="00715707" w:rsidTr="006E52EF">
        <w:trPr>
          <w:trHeight w:val="43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715707" w:rsidRDefault="006228A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44.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8A7" w:rsidRPr="00715707" w:rsidRDefault="00715707" w:rsidP="00A0555A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715707">
              <w:rPr>
                <w:rFonts w:cs="Times New Roman"/>
                <w:spacing w:val="-4"/>
                <w:sz w:val="22"/>
                <w:szCs w:val="22"/>
              </w:rPr>
              <w:t>Uniwersalny wózek załadowczy blatów</w:t>
            </w:r>
            <w:r w:rsidR="006E52EF">
              <w:rPr>
                <w:rFonts w:cs="Times New Roman"/>
                <w:spacing w:val="-4"/>
                <w:sz w:val="22"/>
                <w:szCs w:val="22"/>
              </w:rPr>
              <w:t xml:space="preserve"> </w:t>
            </w:r>
            <w:r w:rsidRPr="00715707">
              <w:rPr>
                <w:rFonts w:cs="Times New Roman"/>
                <w:spacing w:val="-4"/>
                <w:sz w:val="22"/>
                <w:szCs w:val="22"/>
              </w:rPr>
              <w:t>– szt.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715707" w:rsidRDefault="00F238FB" w:rsidP="0071570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715707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7" w:rsidRPr="00715707" w:rsidRDefault="006228A7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238FB" w:rsidRPr="00715707" w:rsidTr="006E52EF">
        <w:trPr>
          <w:trHeight w:val="44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45</w:t>
            </w:r>
            <w:r w:rsidR="00F238FB" w:rsidRPr="007157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715707" w:rsidRDefault="002D0B9A" w:rsidP="0064585F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Gwarancja na urządzenie </w:t>
            </w:r>
            <w:r w:rsidR="0064585F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36</w:t>
            </w:r>
            <w:r w:rsidR="00F238FB" w:rsidRPr="007157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miesięcy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A0555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715707" w:rsidRDefault="00F238FB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715707" w:rsidRDefault="00F238FB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238FB" w:rsidRPr="00715707" w:rsidTr="00EC64C1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46</w:t>
            </w:r>
            <w:r w:rsidR="00F238FB" w:rsidRPr="007157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715707" w:rsidRDefault="00F238FB" w:rsidP="006E52EF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7157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z dojazdem (nie rzadziej jednak niż raz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A0555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lang w:val="pl-PL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715707" w:rsidRDefault="00F238FB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715707" w:rsidRDefault="00F238FB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238FB" w:rsidRPr="00715707" w:rsidTr="006E52EF">
        <w:trPr>
          <w:trHeight w:val="58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47</w:t>
            </w:r>
            <w:r w:rsidR="00F238FB" w:rsidRPr="007157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715707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238FB" w:rsidRPr="00715707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48</w:t>
            </w:r>
            <w:r w:rsidR="00F238FB" w:rsidRPr="007157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715707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Wykonawca przekaże urządzenie do eksploatacji Zamawiającemu ze wszystkimi niezbędnymi dokumentami 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238FB" w:rsidRPr="00715707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49</w:t>
            </w:r>
            <w:r w:rsidR="00F238FB" w:rsidRPr="007157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715707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 xml:space="preserve">Wykonawca przeszkoli personel z obsługi urządzenia </w:t>
            </w:r>
            <w:r w:rsidR="00FA218D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 xml:space="preserve">                 </w:t>
            </w:r>
            <w:r w:rsidRPr="00715707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na własny koszt.</w:t>
            </w:r>
            <w:r w:rsidR="00FA218D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 xml:space="preserve"> </w:t>
            </w:r>
            <w:r w:rsidR="00FA218D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238FB" w:rsidRPr="00715707" w:rsidTr="00E87E2E">
        <w:trPr>
          <w:trHeight w:val="51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50</w:t>
            </w:r>
            <w:r w:rsidR="00F238FB" w:rsidRPr="007157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715707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Wykonawca dostarczy wraz z dostawą instrukcję obsługi w języku polskim w wersji papierowej i elektronicznej.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238FB" w:rsidRPr="00715707" w:rsidTr="00F10881">
        <w:trPr>
          <w:trHeight w:val="6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715707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51</w:t>
            </w:r>
            <w:r w:rsidR="00F238FB" w:rsidRPr="007157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 w:rsidRPr="00715707">
              <w:rPr>
                <w:rFonts w:eastAsia="Times New Roman" w:cs="Times New Roman"/>
                <w:bCs/>
                <w:kern w:val="0"/>
                <w:sz w:val="22"/>
                <w:szCs w:val="22"/>
                <w:lang w:val="pl-PL" w:bidi="ar-SA"/>
              </w:rPr>
              <w:t>Wykonawca zainstaluje urządzenie 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10881" w:rsidRPr="00715707" w:rsidTr="00F10881">
        <w:trPr>
          <w:trHeight w:val="6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881" w:rsidRPr="00715707" w:rsidRDefault="00F10881" w:rsidP="00297D9D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52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881" w:rsidRPr="00715707" w:rsidRDefault="00F10881" w:rsidP="00F10881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Wykonawca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przeprowadzi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dla urządzenia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we </w:t>
            </w:r>
            <w:r w:rsidR="00672FA0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skazanym terminie walidację instalacyjną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i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operacyjną,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zgodnie z wymogami norm: ISO 15883-1, ISO 15883-2,                  ISO 15883-3, ISO 15883-4, PN En285, ISO 17665,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PN EN 14937 lub normami równoważnymi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881" w:rsidRPr="00715707" w:rsidRDefault="00F10881" w:rsidP="00F1088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881" w:rsidRPr="00715707" w:rsidRDefault="00F1088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881" w:rsidRPr="00715707" w:rsidRDefault="00F1088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238FB" w:rsidRPr="00715707" w:rsidTr="00E87E2E">
        <w:trPr>
          <w:trHeight w:val="55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715707" w:rsidP="00376E4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5</w:t>
            </w:r>
            <w:r w:rsidR="00F10881">
              <w:rPr>
                <w:rFonts w:cs="Times New Roman"/>
                <w:sz w:val="22"/>
                <w:szCs w:val="22"/>
              </w:rPr>
              <w:t>3</w:t>
            </w:r>
            <w:r w:rsidR="00F238FB" w:rsidRPr="007157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Wykonawca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zapewni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dostępność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części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zamie</w:t>
            </w:r>
            <w:r w:rsidR="006C2CAD">
              <w:rPr>
                <w:rFonts w:cs="Times New Roman"/>
                <w:sz w:val="22"/>
                <w:szCs w:val="22"/>
              </w:rPr>
              <w:t>nnych</w:t>
            </w:r>
            <w:proofErr w:type="spellEnd"/>
            <w:r w:rsidR="006C2CAD">
              <w:rPr>
                <w:rFonts w:cs="Times New Roman"/>
                <w:sz w:val="22"/>
                <w:szCs w:val="22"/>
              </w:rPr>
              <w:t xml:space="preserve"> </w:t>
            </w:r>
            <w:r w:rsidR="006E52EF">
              <w:rPr>
                <w:rFonts w:cs="Times New Roman"/>
                <w:sz w:val="22"/>
                <w:szCs w:val="22"/>
              </w:rPr>
              <w:t xml:space="preserve">                              </w:t>
            </w:r>
            <w:r w:rsidR="006C2CAD">
              <w:rPr>
                <w:rFonts w:cs="Times New Roman"/>
                <w:sz w:val="22"/>
                <w:szCs w:val="22"/>
              </w:rPr>
              <w:t xml:space="preserve">i </w:t>
            </w:r>
            <w:proofErr w:type="spellStart"/>
            <w:r w:rsidR="006C2CAD">
              <w:rPr>
                <w:rFonts w:cs="Times New Roman"/>
                <w:sz w:val="22"/>
                <w:szCs w:val="22"/>
              </w:rPr>
              <w:t>akcesoriów</w:t>
            </w:r>
            <w:proofErr w:type="spellEnd"/>
            <w:r w:rsidR="006C2CAD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6C2CAD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="006C2CAD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6C2CAD">
              <w:rPr>
                <w:rFonts w:cs="Times New Roman"/>
                <w:sz w:val="22"/>
                <w:szCs w:val="22"/>
              </w:rPr>
              <w:t>okres</w:t>
            </w:r>
            <w:proofErr w:type="spellEnd"/>
            <w:r w:rsidR="006C2CAD">
              <w:rPr>
                <w:rFonts w:cs="Times New Roman"/>
                <w:sz w:val="22"/>
                <w:szCs w:val="22"/>
              </w:rPr>
              <w:t xml:space="preserve"> 10</w:t>
            </w:r>
            <w:r w:rsidRPr="00715707">
              <w:rPr>
                <w:rFonts w:cs="Times New Roman"/>
                <w:sz w:val="22"/>
                <w:szCs w:val="22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238FB" w:rsidRPr="00715707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715707" w:rsidP="00F1088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5</w:t>
            </w:r>
            <w:r w:rsidR="00F10881">
              <w:rPr>
                <w:rFonts w:cs="Times New Roman"/>
                <w:sz w:val="22"/>
                <w:szCs w:val="22"/>
              </w:rPr>
              <w:t>4</w:t>
            </w:r>
            <w:r w:rsidR="00F238FB" w:rsidRPr="007157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Czas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reakcji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–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przystąpienia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usunięcia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awarii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od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chwili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jej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zgłoszenia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max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24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godz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. w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dni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robocze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i 48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godz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. w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dni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wolne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święta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715707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15707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715707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715707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E87E2E" w:rsidRPr="00715707" w:rsidTr="00E87E2E">
        <w:trPr>
          <w:trHeight w:val="4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2E" w:rsidRPr="00715707" w:rsidRDefault="00E87E2E" w:rsidP="00E87E2E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2E" w:rsidRPr="00FD172B" w:rsidRDefault="00E87E2E" w:rsidP="00E87E2E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2E" w:rsidRPr="00FD172B" w:rsidRDefault="00E87E2E" w:rsidP="00E87E2E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FD172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FD172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pod</w:t>
            </w:r>
            <w:bookmarkStart w:id="0" w:name="_GoBack"/>
            <w:bookmarkEnd w:id="0"/>
            <w:r w:rsidRPr="005F301C">
              <w:rPr>
                <w:rFonts w:cs="Times New Roman"/>
                <w:sz w:val="18"/>
                <w:szCs w:val="18"/>
              </w:rPr>
              <w:t>ać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nazwę</w:t>
            </w:r>
            <w:proofErr w:type="spellEnd"/>
            <w:r>
              <w:rPr>
                <w:rFonts w:cs="Times New Roman"/>
                <w:sz w:val="18"/>
                <w:szCs w:val="18"/>
              </w:rPr>
              <w:t xml:space="preserve">           </w:t>
            </w:r>
            <w:r w:rsidRPr="005F301C">
              <w:rPr>
                <w:rFonts w:cs="Times New Roman"/>
                <w:sz w:val="18"/>
                <w:szCs w:val="18"/>
              </w:rPr>
              <w:t xml:space="preserve"> i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2E" w:rsidRPr="00715707" w:rsidRDefault="00E87E2E" w:rsidP="00E87E2E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2E" w:rsidRPr="00715707" w:rsidRDefault="00E87E2E" w:rsidP="00E87E2E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E87E2E" w:rsidRPr="00715707" w:rsidTr="00E87E2E">
        <w:trPr>
          <w:trHeight w:val="43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2E" w:rsidRPr="00715707" w:rsidRDefault="00E87E2E" w:rsidP="00E87E2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715707">
              <w:rPr>
                <w:rFonts w:cs="Times New Roman"/>
                <w:sz w:val="22"/>
                <w:szCs w:val="22"/>
              </w:rPr>
              <w:t>5</w:t>
            </w:r>
            <w:r>
              <w:rPr>
                <w:rFonts w:cs="Times New Roman"/>
                <w:sz w:val="22"/>
                <w:szCs w:val="22"/>
              </w:rPr>
              <w:t>6</w:t>
            </w:r>
            <w:r w:rsidRPr="0071570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2E" w:rsidRPr="00FD172B" w:rsidRDefault="00E87E2E" w:rsidP="00E87E2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D172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2E" w:rsidRPr="00FD172B" w:rsidRDefault="00E87E2E" w:rsidP="00E87E2E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2E" w:rsidRPr="00715707" w:rsidRDefault="00E87E2E" w:rsidP="00E87E2E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2E" w:rsidRPr="00715707" w:rsidRDefault="00E87E2E" w:rsidP="00E87E2E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</w:tbl>
    <w:p w:rsidR="00FA1794" w:rsidRDefault="00FA1794" w:rsidP="00FA1794">
      <w:pPr>
        <w:rPr>
          <w:rFonts w:cs="Times New Roman"/>
          <w:sz w:val="22"/>
          <w:szCs w:val="22"/>
        </w:rPr>
      </w:pPr>
    </w:p>
    <w:p w:rsidR="00F10881" w:rsidRDefault="00F10881" w:rsidP="00FA1794">
      <w:pPr>
        <w:rPr>
          <w:rFonts w:cs="Times New Roman"/>
          <w:sz w:val="22"/>
          <w:szCs w:val="22"/>
        </w:rPr>
      </w:pPr>
    </w:p>
    <w:p w:rsidR="00FA1794" w:rsidRPr="00715707" w:rsidRDefault="00FA1794" w:rsidP="00FA1794">
      <w:pPr>
        <w:ind w:right="-35"/>
        <w:rPr>
          <w:rFonts w:cs="Times New Roman"/>
          <w:sz w:val="22"/>
          <w:szCs w:val="22"/>
        </w:rPr>
      </w:pPr>
      <w:r w:rsidRPr="00715707">
        <w:rPr>
          <w:rFonts w:cs="Times New Roman"/>
          <w:sz w:val="22"/>
          <w:szCs w:val="22"/>
        </w:rPr>
        <w:t>...................................</w:t>
      </w:r>
      <w:r w:rsidRPr="00715707">
        <w:rPr>
          <w:rFonts w:cs="Times New Roman"/>
          <w:sz w:val="22"/>
          <w:szCs w:val="22"/>
        </w:rPr>
        <w:tab/>
        <w:t xml:space="preserve">                                            </w:t>
      </w:r>
      <w:r w:rsidR="00715707">
        <w:rPr>
          <w:rFonts w:cs="Times New Roman"/>
          <w:sz w:val="22"/>
          <w:szCs w:val="22"/>
        </w:rPr>
        <w:t xml:space="preserve">                              </w:t>
      </w:r>
      <w:r w:rsidRPr="00715707">
        <w:rPr>
          <w:rFonts w:cs="Times New Roman"/>
          <w:sz w:val="22"/>
          <w:szCs w:val="22"/>
        </w:rPr>
        <w:t>....................................................</w:t>
      </w:r>
    </w:p>
    <w:p w:rsidR="00FA1794" w:rsidRPr="00715707" w:rsidRDefault="00FA1794" w:rsidP="00FA1794">
      <w:pPr>
        <w:rPr>
          <w:rFonts w:cs="Times New Roman"/>
          <w:sz w:val="22"/>
          <w:szCs w:val="22"/>
        </w:rPr>
      </w:pPr>
      <w:r w:rsidRPr="00715707">
        <w:rPr>
          <w:rFonts w:cs="Times New Roman"/>
          <w:sz w:val="22"/>
          <w:szCs w:val="22"/>
        </w:rPr>
        <w:t xml:space="preserve">               </w:t>
      </w:r>
      <w:proofErr w:type="spellStart"/>
      <w:r w:rsidRPr="00715707">
        <w:rPr>
          <w:rFonts w:cs="Times New Roman"/>
          <w:sz w:val="22"/>
          <w:szCs w:val="22"/>
        </w:rPr>
        <w:t>data</w:t>
      </w:r>
      <w:proofErr w:type="spellEnd"/>
      <w:r w:rsidRPr="00715707">
        <w:rPr>
          <w:rFonts w:cs="Times New Roman"/>
          <w:sz w:val="22"/>
          <w:szCs w:val="22"/>
        </w:rPr>
        <w:t xml:space="preserve">                                                               </w:t>
      </w:r>
      <w:r w:rsidR="00715707">
        <w:rPr>
          <w:rFonts w:cs="Times New Roman"/>
          <w:sz w:val="22"/>
          <w:szCs w:val="22"/>
        </w:rPr>
        <w:t xml:space="preserve">                        </w:t>
      </w:r>
      <w:r w:rsidRPr="00715707">
        <w:rPr>
          <w:rFonts w:cs="Times New Roman"/>
          <w:sz w:val="22"/>
          <w:szCs w:val="22"/>
        </w:rPr>
        <w:t xml:space="preserve">   </w:t>
      </w:r>
      <w:proofErr w:type="spellStart"/>
      <w:r w:rsidRPr="00715707">
        <w:rPr>
          <w:rFonts w:cs="Times New Roman"/>
          <w:sz w:val="22"/>
          <w:szCs w:val="22"/>
        </w:rPr>
        <w:t>pieczątka</w:t>
      </w:r>
      <w:proofErr w:type="spellEnd"/>
      <w:r w:rsidRPr="00715707">
        <w:rPr>
          <w:rFonts w:cs="Times New Roman"/>
          <w:sz w:val="22"/>
          <w:szCs w:val="22"/>
        </w:rPr>
        <w:t xml:space="preserve"> i </w:t>
      </w:r>
      <w:proofErr w:type="spellStart"/>
      <w:r w:rsidRPr="00715707">
        <w:rPr>
          <w:rFonts w:cs="Times New Roman"/>
          <w:sz w:val="22"/>
          <w:szCs w:val="22"/>
        </w:rPr>
        <w:t>podpis</w:t>
      </w:r>
      <w:proofErr w:type="spellEnd"/>
      <w:r w:rsidRPr="00715707">
        <w:rPr>
          <w:rFonts w:cs="Times New Roman"/>
          <w:sz w:val="22"/>
          <w:szCs w:val="22"/>
        </w:rPr>
        <w:t xml:space="preserve"> </w:t>
      </w:r>
      <w:proofErr w:type="spellStart"/>
      <w:r w:rsidRPr="00715707">
        <w:rPr>
          <w:rFonts w:cs="Times New Roman"/>
          <w:sz w:val="22"/>
          <w:szCs w:val="22"/>
        </w:rPr>
        <w:t>Wykonawcy</w:t>
      </w:r>
      <w:proofErr w:type="spellEnd"/>
    </w:p>
    <w:p w:rsidR="00FA1794" w:rsidRPr="00715707" w:rsidRDefault="00FA1794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Times New Roman" w:cs="Times New Roman"/>
          <w:kern w:val="0"/>
          <w:sz w:val="22"/>
          <w:szCs w:val="22"/>
          <w:lang w:val="pl-PL" w:eastAsia="pl-PL" w:bidi="ar-SA"/>
        </w:rPr>
      </w:pPr>
      <w:r w:rsidRPr="00715707">
        <w:rPr>
          <w:rFonts w:eastAsia="Batang" w:cs="Times New Roman"/>
          <w:bCs/>
          <w:kern w:val="0"/>
          <w:sz w:val="22"/>
          <w:szCs w:val="22"/>
          <w:lang w:val="pl-PL" w:eastAsia="pl-PL" w:bidi="ar-SA"/>
        </w:rPr>
        <w:t>UWAGI:</w:t>
      </w:r>
      <w:r w:rsidRPr="00715707">
        <w:rPr>
          <w:rFonts w:eastAsia="Times New Roman" w:cs="Times New Roman"/>
          <w:kern w:val="0"/>
          <w:sz w:val="22"/>
          <w:szCs w:val="22"/>
          <w:lang w:val="pl-PL" w:eastAsia="pl-PL" w:bidi="ar-SA"/>
        </w:rPr>
        <w:t xml:space="preserve"> </w:t>
      </w:r>
    </w:p>
    <w:p w:rsidR="00E87E2E" w:rsidRPr="00E87E2E" w:rsidRDefault="00E87E2E" w:rsidP="00E87E2E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E87E2E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E87E2E" w:rsidRPr="00E87E2E" w:rsidRDefault="00E87E2E" w:rsidP="00E87E2E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E87E2E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E87E2E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256C33" w:rsidRPr="0064585F" w:rsidRDefault="00256C33" w:rsidP="00E87E2E">
      <w:pPr>
        <w:widowControl/>
        <w:suppressAutoHyphens w:val="0"/>
        <w:spacing w:line="240" w:lineRule="auto"/>
        <w:ind w:right="467"/>
        <w:jc w:val="both"/>
        <w:textAlignment w:val="auto"/>
        <w:rPr>
          <w:rFonts w:cs="Times New Roman"/>
          <w:sz w:val="22"/>
          <w:szCs w:val="22"/>
        </w:rPr>
      </w:pPr>
    </w:p>
    <w:sectPr w:rsidR="00256C33" w:rsidRPr="0064585F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14230D"/>
    <w:multiLevelType w:val="hybridMultilevel"/>
    <w:tmpl w:val="9954A952"/>
    <w:lvl w:ilvl="0" w:tplc="F2C40238">
      <w:start w:val="1"/>
      <w:numFmt w:val="decimal"/>
      <w:lvlText w:val="%1."/>
      <w:lvlJc w:val="left"/>
      <w:pPr>
        <w:ind w:left="585" w:hanging="360"/>
      </w:pPr>
      <w:rPr>
        <w:rFonts w:eastAsia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9A7"/>
    <w:rsid w:val="000A6BF0"/>
    <w:rsid w:val="0011293D"/>
    <w:rsid w:val="001410B0"/>
    <w:rsid w:val="00142612"/>
    <w:rsid w:val="00192A78"/>
    <w:rsid w:val="001C0D11"/>
    <w:rsid w:val="001F4F0E"/>
    <w:rsid w:val="00211AD5"/>
    <w:rsid w:val="00256C33"/>
    <w:rsid w:val="00297D9D"/>
    <w:rsid w:val="002D0B9A"/>
    <w:rsid w:val="00376E41"/>
    <w:rsid w:val="003B7FFA"/>
    <w:rsid w:val="00426AAF"/>
    <w:rsid w:val="00432B21"/>
    <w:rsid w:val="00457C57"/>
    <w:rsid w:val="00471D71"/>
    <w:rsid w:val="004819DD"/>
    <w:rsid w:val="00581287"/>
    <w:rsid w:val="006228A7"/>
    <w:rsid w:val="0064585F"/>
    <w:rsid w:val="00653B10"/>
    <w:rsid w:val="00672FA0"/>
    <w:rsid w:val="006C2CAD"/>
    <w:rsid w:val="006E52EF"/>
    <w:rsid w:val="007074AF"/>
    <w:rsid w:val="00715707"/>
    <w:rsid w:val="007535B9"/>
    <w:rsid w:val="00844172"/>
    <w:rsid w:val="008639A7"/>
    <w:rsid w:val="0088761E"/>
    <w:rsid w:val="00920A7B"/>
    <w:rsid w:val="009D3581"/>
    <w:rsid w:val="009D5284"/>
    <w:rsid w:val="00A17B3D"/>
    <w:rsid w:val="00BA5427"/>
    <w:rsid w:val="00C67E01"/>
    <w:rsid w:val="00D10B21"/>
    <w:rsid w:val="00DA242E"/>
    <w:rsid w:val="00DD0ABA"/>
    <w:rsid w:val="00E87E2E"/>
    <w:rsid w:val="00F10881"/>
    <w:rsid w:val="00F238FB"/>
    <w:rsid w:val="00F338E4"/>
    <w:rsid w:val="00F53DB3"/>
    <w:rsid w:val="00FA1794"/>
    <w:rsid w:val="00FA218D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2B92A0-E3E9-4E29-AB71-971047CDB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  <w:style w:type="paragraph" w:customStyle="1" w:styleId="Standard">
    <w:name w:val="Standard"/>
    <w:rsid w:val="006228A7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DCE224-BC4E-4EAE-B1EE-92CB29C04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1242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35</cp:revision>
  <cp:lastPrinted>2017-08-04T05:06:00Z</cp:lastPrinted>
  <dcterms:created xsi:type="dcterms:W3CDTF">2017-07-31T15:01:00Z</dcterms:created>
  <dcterms:modified xsi:type="dcterms:W3CDTF">2017-10-01T18:31:00Z</dcterms:modified>
</cp:coreProperties>
</file>